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26"/>
        <w:gridCol w:w="1603"/>
        <w:gridCol w:w="1361"/>
        <w:gridCol w:w="1091"/>
        <w:gridCol w:w="1261"/>
        <w:gridCol w:w="1099"/>
        <w:gridCol w:w="967"/>
        <w:gridCol w:w="373"/>
        <w:gridCol w:w="66"/>
        <w:gridCol w:w="66"/>
        <w:gridCol w:w="66"/>
        <w:gridCol w:w="81"/>
      </w:tblGrid>
      <w:tr w:rsidR="00000000">
        <w:trPr>
          <w:divId w:val="1929850029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tbl>
            <w:tblPr>
              <w:tblW w:w="50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203"/>
              <w:gridCol w:w="1067"/>
            </w:tblGrid>
            <w:tr w:rsidR="00000000">
              <w:trPr>
                <w:tblCellSpacing w:w="15" w:type="dxa"/>
              </w:trPr>
              <w:tc>
                <w:tcPr>
                  <w:tcW w:w="5000" w:type="pct"/>
                  <w:noWrap/>
                  <w:vAlign w:val="center"/>
                  <w:hideMark/>
                </w:tcPr>
                <w:p w:rsidR="00000000" w:rsidRDefault="00000000">
                  <w:pPr>
                    <w:pStyle w:val="Nadpis1"/>
                    <w:rPr>
                      <w:rFonts w:eastAsia="Times New Roman"/>
                      <w:sz w:val="35"/>
                      <w:szCs w:val="35"/>
                      <w14:ligatures w14:val="none"/>
                    </w:rPr>
                  </w:pPr>
                  <w:r>
                    <w:rPr>
                      <w:rFonts w:eastAsia="Times New Roman"/>
                      <w:sz w:val="35"/>
                      <w:szCs w:val="35"/>
                    </w:rPr>
                    <w:t xml:space="preserve">Mostní list mostu pozemní komunikace </w:t>
                  </w:r>
                </w:p>
              </w:tc>
              <w:tc>
                <w:tcPr>
                  <w:tcW w:w="5000" w:type="pct"/>
                  <w:noWrap/>
                  <w:vAlign w:val="center"/>
                  <w:hideMark/>
                </w:tcPr>
                <w:p w:rsidR="00000000" w:rsidRDefault="00000000">
                  <w:pPr>
                    <w:pStyle w:val="Nadpis1"/>
                    <w:jc w:val="right"/>
                    <w:rPr>
                      <w:rFonts w:eastAsia="Times New Roman"/>
                      <w:sz w:val="35"/>
                      <w:szCs w:val="35"/>
                    </w:rPr>
                  </w:pPr>
                  <w:r>
                    <w:rPr>
                      <w:rFonts w:eastAsia="Times New Roman"/>
                      <w:sz w:val="35"/>
                      <w:szCs w:val="35"/>
                    </w:rPr>
                    <w:t xml:space="preserve">3606-3 </w:t>
                  </w:r>
                </w:p>
              </w:tc>
            </w:tr>
          </w:tbl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</w:tr>
      <w:tr w:rsidR="00000000">
        <w:trPr>
          <w:divId w:val="1929850029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Název mostu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Hnátnice 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Místní název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Hnátnice 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divId w:val="1929850029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621E13D3">
                <v:rect id="_x0000_i1025" style="width:0;height:1.5pt" o:hralign="center" o:hrstd="t" o:hr="t" fillcolor="#a0a0a0" stroked="f"/>
              </w:pict>
            </w:r>
          </w:p>
        </w:tc>
      </w:tr>
      <w:tr w:rsidR="00000000">
        <w:trPr>
          <w:divId w:val="1929850029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Předmět přemostění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Vodoteč (stálý průtok) / 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divId w:val="1929850029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36EB6B7B">
                <v:rect id="_x0000_i1026" style="width:0;height:1.5pt" o:hralign="center" o:hrstd="t" o:hr="t" fillcolor="#a0a0a0" stroked="f"/>
              </w:pict>
            </w:r>
          </w:p>
        </w:tc>
      </w:tr>
      <w:tr w:rsidR="00000000">
        <w:trPr>
          <w:divId w:val="1929850029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Převáděná komunikace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3. třída / 3606 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Název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divId w:val="1929850029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00872F65">
                <v:rect id="_x0000_i1027" style="width:0;height:1.5pt" o:hralign="center" o:hrstd="t" o:hr="t" fillcolor="#a0a0a0" stroked="f"/>
              </w:pict>
            </w:r>
          </w:p>
        </w:tc>
      </w:tr>
      <w:tr w:rsidR="00000000">
        <w:trPr>
          <w:divId w:val="1929850029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Staničení liniové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3.516 km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Staničení na úseku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999.999 km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divId w:val="1929850029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5D31E3C5">
                <v:rect id="_x0000_i1028" style="width:0;height:1.5pt" o:hralign="center" o:hrstd="t" o:hr="t" fillcolor="#a0a0a0" stroked="f"/>
              </w:pict>
            </w:r>
          </w:p>
        </w:tc>
      </w:tr>
      <w:tr w:rsidR="00000000">
        <w:trPr>
          <w:divId w:val="1929850029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Rok postavení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1956 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poslední rekonstrukce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.... 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divId w:val="1929850029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5DFBF19B">
                <v:rect id="_x0000_i1029" style="width:0;height:1.5pt" o:hralign="center" o:hrstd="t" o:hr="t" fillcolor="#a0a0a0" stroked="f"/>
              </w:pict>
            </w:r>
          </w:p>
        </w:tc>
      </w:tr>
      <w:tr w:rsidR="00000000">
        <w:trPr>
          <w:divId w:val="1929850029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Kraj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Pardubický kraj 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Okres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Ústí nad Orlicí 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Správce mostu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SÚS Ústí nad Orlicí 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divId w:val="1929850029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2570A1F9">
                <v:rect id="_x0000_i1030" style="width:0;height:1.5pt" o:hralign="center" o:hrstd="t" o:hr="t" fillcolor="#a0a0a0" stroked="f"/>
              </w:pict>
            </w:r>
          </w:p>
        </w:tc>
      </w:tr>
      <w:tr w:rsidR="00000000">
        <w:trPr>
          <w:divId w:val="1929850029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Katastrální území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Hnátnice 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divId w:val="1929850029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6D029F0D">
                <v:rect id="_x0000_i1031" style="width:0;height:1.5pt" o:hralign="center" o:hrstd="t" o:hr="t" fillcolor="#a0a0a0" stroked="f"/>
              </w:pict>
            </w:r>
          </w:p>
        </w:tc>
      </w:tr>
      <w:tr w:rsidR="00000000">
        <w:trPr>
          <w:divId w:val="1929850029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Zatížitelnost v době uvedení do provozu, způsob a rok stanovení </w:t>
            </w:r>
          </w:p>
        </w:tc>
      </w:tr>
      <w:tr w:rsidR="00000000">
        <w:trPr>
          <w:divId w:val="1929850029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Způsob stanovení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Rok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2008 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divId w:val="1929850029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189CAE83">
                <v:rect id="_x0000_i1032" style="width:0;height:1.5pt" o:hralign="center" o:hrstd="t" o:hr="t" fillcolor="#a0a0a0" stroked="f"/>
              </w:pict>
            </w:r>
          </w:p>
        </w:tc>
      </w:tr>
      <w:tr w:rsidR="00000000">
        <w:trPr>
          <w:divId w:val="1929850029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Vn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22.0 t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Vr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36.0 t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Ve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308.0 t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Vaj (Va)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... t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divId w:val="1929850029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4DDF8392">
                <v:rect id="_x0000_i1033" style="width:0;height:1.5pt" o:hralign="center" o:hrstd="t" o:hr="t" fillcolor="#a0a0a0" stroked="f"/>
              </w:pict>
            </w:r>
          </w:p>
        </w:tc>
      </w:tr>
      <w:tr w:rsidR="00000000">
        <w:trPr>
          <w:divId w:val="1929850029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Zatížitelnost současná, způsob a rok stanovení </w:t>
            </w:r>
          </w:p>
        </w:tc>
      </w:tr>
      <w:tr w:rsidR="00000000">
        <w:trPr>
          <w:divId w:val="1929850029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Způsob stanovení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Neznámý 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Rok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2022 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divId w:val="1929850029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12C769C9">
                <v:rect id="_x0000_i1034" style="width:0;height:1.5pt" o:hralign="center" o:hrstd="t" o:hr="t" fillcolor="#a0a0a0" stroked="f"/>
              </w:pict>
            </w:r>
          </w:p>
        </w:tc>
      </w:tr>
      <w:tr w:rsidR="00000000">
        <w:trPr>
          <w:divId w:val="1929850029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lastRenderedPageBreak/>
              <w:t>Vn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22.0 t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Vr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36.0 t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Ve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308.0 t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Vaj (Va)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... t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divId w:val="1929850029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0731ED29">
                <v:rect id="_x0000_i1035" style="width:0;height:1.5pt" o:hralign="center" o:hrstd="t" o:hr="t" fillcolor="#a0a0a0" stroked="f"/>
              </w:pict>
            </w:r>
          </w:p>
        </w:tc>
      </w:tr>
      <w:tr w:rsidR="00000000">
        <w:trPr>
          <w:divId w:val="1929850029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Dl. přemostění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5.10 m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Šikmost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Pravá / 44° 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divId w:val="1929850029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2163E6A8">
                <v:rect id="_x0000_i1036" style="width:0;height:1.5pt" o:hralign="center" o:hrstd="t" o:hr="t" fillcolor="#a0a0a0" stroked="f"/>
              </w:pict>
            </w:r>
          </w:p>
        </w:tc>
      </w:tr>
      <w:tr w:rsidR="00000000">
        <w:trPr>
          <w:divId w:val="1929850029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Volná šířka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6.00 m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Celková šířka mostu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.... m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Plocha mostu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30.60 m2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divId w:val="1929850029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10948DAE">
                <v:rect id="_x0000_i1037" style="width:0;height:1.5pt" o:hralign="center" o:hrstd="t" o:hr="t" fillcolor="#a0a0a0" stroked="f"/>
              </w:pict>
            </w:r>
          </w:p>
        </w:tc>
      </w:tr>
      <w:tr w:rsidR="00000000">
        <w:trPr>
          <w:divId w:val="1929850029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Nosná konstrukce </w:t>
            </w:r>
          </w:p>
        </w:tc>
      </w:tr>
      <w:tr w:rsidR="00000000">
        <w:trPr>
          <w:divId w:val="1929850029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celk.počet polí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1 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divId w:val="1929850029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2E0C0D1A">
                <v:rect id="_x0000_i1038" style="width:0;height:1.5pt" o:hralign="center" o:hrstd="t" o:hr="t" fillcolor="#a0a0a0" stroked="f"/>
              </w:pict>
            </w:r>
          </w:p>
        </w:tc>
      </w:tr>
      <w:tr w:rsidR="00000000">
        <w:trPr>
          <w:divId w:val="1929850029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Podrobný popis nosné konstrukce </w:t>
            </w:r>
          </w:p>
        </w:tc>
      </w:tr>
      <w:tr w:rsidR="00000000">
        <w:trPr>
          <w:divId w:val="1929850029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</w:tr>
      <w:tr w:rsidR="00000000">
        <w:trPr>
          <w:divId w:val="1929850029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1F5F5D76">
                <v:rect id="_x0000_i1039" style="width:0;height:1.5pt" o:hralign="center" o:hrstd="t" o:hr="t" fillcolor="#a0a0a0" stroked="f"/>
              </w:pict>
            </w:r>
          </w:p>
        </w:tc>
      </w:tr>
      <w:tr w:rsidR="00000000">
        <w:trPr>
          <w:divId w:val="1929850029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Popis skupin polí </w:t>
            </w:r>
          </w:p>
        </w:tc>
      </w:tr>
      <w:tr w:rsidR="00000000">
        <w:trPr>
          <w:divId w:val="1929850029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020"/>
              <w:gridCol w:w="1428"/>
              <w:gridCol w:w="704"/>
              <w:gridCol w:w="1245"/>
              <w:gridCol w:w="771"/>
              <w:gridCol w:w="1902"/>
            </w:tblGrid>
            <w:tr w:rsidR="00000000">
              <w:trPr>
                <w:tblHeader/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000000">
                  <w:pPr>
                    <w:jc w:val="center"/>
                    <w:rPr>
                      <w:rFonts w:eastAsia="Times New Roman"/>
                      <w:b/>
                      <w:bCs/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b/>
                      <w:bCs/>
                      <w:sz w:val="23"/>
                      <w:szCs w:val="23"/>
                    </w:rPr>
                    <w:t>Počet polí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000000">
                  <w:pPr>
                    <w:jc w:val="center"/>
                    <w:rPr>
                      <w:rFonts w:eastAsia="Times New Roman"/>
                      <w:b/>
                      <w:bCs/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b/>
                      <w:bCs/>
                      <w:sz w:val="23"/>
                      <w:szCs w:val="23"/>
                    </w:rPr>
                    <w:t>Světlost šikmá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000000">
                  <w:pPr>
                    <w:jc w:val="center"/>
                    <w:rPr>
                      <w:rFonts w:eastAsia="Times New Roman"/>
                      <w:b/>
                      <w:bCs/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b/>
                      <w:bCs/>
                      <w:sz w:val="23"/>
                      <w:szCs w:val="23"/>
                    </w:rPr>
                    <w:t>Kolmá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000000">
                  <w:pPr>
                    <w:jc w:val="center"/>
                    <w:rPr>
                      <w:rFonts w:eastAsia="Times New Roman"/>
                      <w:b/>
                      <w:bCs/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b/>
                      <w:bCs/>
                      <w:sz w:val="23"/>
                      <w:szCs w:val="23"/>
                    </w:rPr>
                    <w:t>Konstr.výška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000000">
                  <w:pPr>
                    <w:jc w:val="center"/>
                    <w:rPr>
                      <w:rFonts w:eastAsia="Times New Roman"/>
                      <w:b/>
                      <w:bCs/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b/>
                      <w:bCs/>
                      <w:sz w:val="23"/>
                      <w:szCs w:val="23"/>
                    </w:rPr>
                    <w:t>Rozpětí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000000">
                  <w:pPr>
                    <w:jc w:val="center"/>
                    <w:rPr>
                      <w:rFonts w:eastAsia="Times New Roman"/>
                      <w:b/>
                      <w:bCs/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b/>
                      <w:bCs/>
                      <w:sz w:val="23"/>
                      <w:szCs w:val="23"/>
                    </w:rPr>
                    <w:t>Druh stat.působení</w:t>
                  </w:r>
                </w:p>
              </w:tc>
            </w:tr>
            <w:tr w:rsidR="00000000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00000" w:rsidRDefault="00000000">
                  <w:pPr>
                    <w:rPr>
                      <w:rFonts w:eastAsia="Times New Roman"/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sz w:val="23"/>
                      <w:szCs w:val="23"/>
                    </w:rPr>
                    <w:t>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000000">
                  <w:pPr>
                    <w:rPr>
                      <w:rFonts w:eastAsia="Times New Roman"/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sz w:val="23"/>
                      <w:szCs w:val="23"/>
                    </w:rPr>
                    <w:t>5.10 m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000000">
                  <w:pPr>
                    <w:rPr>
                      <w:rFonts w:eastAsia="Times New Roman"/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sz w:val="23"/>
                      <w:szCs w:val="23"/>
                    </w:rPr>
                    <w:t>3.50 m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000000">
                  <w:pPr>
                    <w:rPr>
                      <w:rFonts w:eastAsia="Times New Roman"/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sz w:val="23"/>
                      <w:szCs w:val="23"/>
                    </w:rPr>
                    <w:t>0.40 m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000000">
                  <w:pPr>
                    <w:rPr>
                      <w:rFonts w:eastAsia="Times New Roman"/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sz w:val="23"/>
                      <w:szCs w:val="23"/>
                    </w:rPr>
                    <w:t>0.00 m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000000" w:rsidRDefault="00000000">
                  <w:pPr>
                    <w:rPr>
                      <w:rFonts w:eastAsia="Times New Roman"/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sz w:val="23"/>
                      <w:szCs w:val="23"/>
                    </w:rPr>
                    <w:t>00000</w:t>
                  </w:r>
                </w:p>
              </w:tc>
            </w:tr>
          </w:tbl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</w:tr>
      <w:tr w:rsidR="00000000">
        <w:trPr>
          <w:divId w:val="1929850029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2891487E">
                <v:rect id="_x0000_i1040" style="width:0;height:1.5pt" o:hralign="center" o:hrstd="t" o:hr="t" fillcolor="#a0a0a0" stroked="f"/>
              </w:pict>
            </w:r>
          </w:p>
        </w:tc>
      </w:tr>
      <w:tr w:rsidR="00000000">
        <w:trPr>
          <w:divId w:val="1929850029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Stavební výška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1.00 m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Úložná výška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.... m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divId w:val="1929850029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6896CE55">
                <v:rect id="_x0000_i1041" style="width:0;height:1.5pt" o:hralign="center" o:hrstd="t" o:hr="t" fillcolor="#a0a0a0" stroked="f"/>
              </w:pict>
            </w:r>
          </w:p>
        </w:tc>
      </w:tr>
      <w:tr w:rsidR="00000000">
        <w:trPr>
          <w:divId w:val="1929850029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Způsob uložení NK </w:t>
            </w:r>
          </w:p>
        </w:tc>
      </w:tr>
      <w:tr w:rsidR="00000000">
        <w:trPr>
          <w:divId w:val="1929850029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Způsob uložení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divId w:val="1929850029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7C76746F">
                <v:rect id="_x0000_i1042" style="width:0;height:1.5pt" o:hralign="center" o:hrstd="t" o:hr="t" fillcolor="#a0a0a0" stroked="f"/>
              </w:pict>
            </w:r>
          </w:p>
        </w:tc>
      </w:tr>
      <w:tr w:rsidR="00000000">
        <w:trPr>
          <w:divId w:val="1929850029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Mostní závěry </w:t>
            </w:r>
          </w:p>
        </w:tc>
      </w:tr>
      <w:tr w:rsidR="00000000">
        <w:trPr>
          <w:divId w:val="1929850029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</w:tr>
      <w:tr w:rsidR="00000000">
        <w:trPr>
          <w:divId w:val="1929850029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675DB331">
                <v:rect id="_x0000_i1043" style="width:0;height:1.5pt" o:hralign="center" o:hrstd="t" o:hr="t" fillcolor="#a0a0a0" stroked="f"/>
              </w:pict>
            </w:r>
          </w:p>
        </w:tc>
      </w:tr>
      <w:tr w:rsidR="00000000">
        <w:trPr>
          <w:divId w:val="1929850029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Izolace desky mostovky </w:t>
            </w:r>
          </w:p>
        </w:tc>
      </w:tr>
      <w:tr w:rsidR="00000000">
        <w:trPr>
          <w:divId w:val="1929850029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</w:tr>
      <w:tr w:rsidR="00000000">
        <w:trPr>
          <w:divId w:val="1929850029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10B05C29">
                <v:rect id="_x0000_i1044" style="width:0;height:1.5pt" o:hralign="center" o:hrstd="t" o:hr="t" fillcolor="#a0a0a0" stroked="f"/>
              </w:pict>
            </w:r>
          </w:p>
        </w:tc>
      </w:tr>
      <w:tr w:rsidR="00000000">
        <w:trPr>
          <w:divId w:val="1929850029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lastRenderedPageBreak/>
              <w:t xml:space="preserve">Spodní stavba </w:t>
            </w:r>
          </w:p>
        </w:tc>
      </w:tr>
      <w:tr w:rsidR="00000000">
        <w:trPr>
          <w:divId w:val="1929850029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</w:tr>
      <w:tr w:rsidR="00000000">
        <w:trPr>
          <w:divId w:val="1929850029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58CC3FF3">
                <v:rect id="_x0000_i1045" style="width:0;height:1.5pt" o:hralign="center" o:hrstd="t" o:hr="t" fillcolor="#a0a0a0" stroked="f"/>
              </w:pict>
            </w:r>
          </w:p>
        </w:tc>
      </w:tr>
      <w:tr w:rsidR="00000000">
        <w:trPr>
          <w:divId w:val="1929850029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Opěry </w:t>
            </w:r>
          </w:p>
        </w:tc>
      </w:tr>
      <w:tr w:rsidR="00000000">
        <w:trPr>
          <w:divId w:val="1929850029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Počet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Materiál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Prostý beton 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Základy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Masivní opěra 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divId w:val="1929850029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2EBE29D1">
                <v:rect id="_x0000_i1046" style="width:0;height:1.5pt" o:hralign="center" o:hrstd="t" o:hr="t" fillcolor="#a0a0a0" stroked="f"/>
              </w:pict>
            </w:r>
          </w:p>
        </w:tc>
      </w:tr>
      <w:tr w:rsidR="00000000">
        <w:trPr>
          <w:divId w:val="1929850029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Přechodová oblast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divId w:val="1929850029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5056F6EA">
                <v:rect id="_x0000_i1047" style="width:0;height:1.5pt" o:hralign="center" o:hrstd="t" o:hr="t" fillcolor="#a0a0a0" stroked="f"/>
              </w:pict>
            </w:r>
          </w:p>
        </w:tc>
      </w:tr>
      <w:tr w:rsidR="00000000">
        <w:trPr>
          <w:divId w:val="1929850029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Mezilehlé podpěry </w:t>
            </w:r>
          </w:p>
        </w:tc>
      </w:tr>
      <w:tr w:rsidR="00000000">
        <w:trPr>
          <w:divId w:val="1929850029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Počet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Materiál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Nezadaný 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Základy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Nezadaný 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divId w:val="1929850029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334B4D7E">
                <v:rect id="_x0000_i1048" style="width:0;height:1.5pt" o:hralign="center" o:hrstd="t" o:hr="t" fillcolor="#a0a0a0" stroked="f"/>
              </w:pict>
            </w:r>
          </w:p>
        </w:tc>
      </w:tr>
      <w:tr w:rsidR="00000000">
        <w:trPr>
          <w:divId w:val="1929850029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Vozovka/chodníky </w:t>
            </w:r>
          </w:p>
        </w:tc>
      </w:tr>
      <w:tr w:rsidR="00000000">
        <w:trPr>
          <w:divId w:val="1929850029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Povrch komunikace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Živice 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Šířka mezi obrubami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6.00 m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Plocha vozovky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30.60 m2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divId w:val="1929850029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6AE8B67C">
                <v:rect id="_x0000_i1049" style="width:0;height:1.5pt" o:hralign="center" o:hrstd="t" o:hr="t" fillcolor="#a0a0a0" stroked="f"/>
              </w:pict>
            </w:r>
          </w:p>
        </w:tc>
      </w:tr>
      <w:tr w:rsidR="00000000">
        <w:trPr>
          <w:divId w:val="1929850029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Konstrukce vozovky </w:t>
            </w:r>
          </w:p>
        </w:tc>
      </w:tr>
      <w:tr w:rsidR="00000000">
        <w:trPr>
          <w:divId w:val="1929850029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Povrch chodníku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Nezadaný 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Šířka L chodníku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.... m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Šířka P chodníku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.... m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Plocha chodníku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.... m2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divId w:val="1929850029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7CAD9978">
                <v:rect id="_x0000_i1050" style="width:0;height:1.5pt" o:hralign="center" o:hrstd="t" o:hr="t" fillcolor="#a0a0a0" stroked="f"/>
              </w:pict>
            </w:r>
          </w:p>
        </w:tc>
      </w:tr>
      <w:tr w:rsidR="00000000">
        <w:trPr>
          <w:divId w:val="1929850029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Konstrukce chodníku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Nezadaný 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divId w:val="1929850029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2AE59C7D">
                <v:rect id="_x0000_i1051" style="width:0;height:1.5pt" o:hralign="center" o:hrstd="t" o:hr="t" fillcolor="#a0a0a0" stroked="f"/>
              </w:pict>
            </w:r>
          </w:p>
        </w:tc>
      </w:tr>
      <w:tr w:rsidR="00000000">
        <w:trPr>
          <w:divId w:val="1929850029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Odvodnění mostu </w:t>
            </w:r>
          </w:p>
        </w:tc>
      </w:tr>
      <w:tr w:rsidR="00000000">
        <w:trPr>
          <w:divId w:val="1929850029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divId w:val="1929850029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45B11FAE">
                <v:rect id="_x0000_i1052" style="width:0;height:1.5pt" o:hralign="center" o:hrstd="t" o:hr="t" fillcolor="#a0a0a0" stroked="f"/>
              </w:pict>
            </w:r>
          </w:p>
        </w:tc>
      </w:tr>
      <w:tr w:rsidR="00000000">
        <w:trPr>
          <w:divId w:val="1929850029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Záchytná zařízení </w:t>
            </w:r>
          </w:p>
        </w:tc>
      </w:tr>
      <w:tr w:rsidR="00000000">
        <w:trPr>
          <w:divId w:val="1929850029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</w:tr>
      <w:tr w:rsidR="00000000">
        <w:trPr>
          <w:divId w:val="1929850029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37193FDC">
                <v:rect id="_x0000_i1053" style="width:0;height:1.5pt" o:hralign="center" o:hrstd="t" o:hr="t" fillcolor="#a0a0a0" stroked="f"/>
              </w:pict>
            </w:r>
          </w:p>
        </w:tc>
      </w:tr>
      <w:tr w:rsidR="00000000">
        <w:trPr>
          <w:divId w:val="1929850029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Zábradlí (typ/délka) </w:t>
            </w:r>
          </w:p>
        </w:tc>
      </w:tr>
      <w:tr w:rsidR="00000000">
        <w:trPr>
          <w:divId w:val="1929850029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Svodidla </w:t>
            </w:r>
            <w:r>
              <w:rPr>
                <w:rFonts w:eastAsia="Times New Roman"/>
                <w:b/>
                <w:bCs/>
                <w:sz w:val="23"/>
                <w:szCs w:val="23"/>
              </w:rPr>
              <w:lastRenderedPageBreak/>
              <w:t>(typ/délka)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divId w:val="1929850029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5EB3B91B">
                <v:rect id="_x0000_i1054" style="width:0;height:1.5pt" o:hralign="center" o:hrstd="t" o:hr="t" fillcolor="#a0a0a0" stroked="f"/>
              </w:pict>
            </w:r>
          </w:p>
        </w:tc>
      </w:tr>
      <w:tr w:rsidR="00000000">
        <w:trPr>
          <w:divId w:val="1929850029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Ostatní údaje </w:t>
            </w:r>
          </w:p>
        </w:tc>
      </w:tr>
      <w:tr w:rsidR="00000000">
        <w:trPr>
          <w:divId w:val="1929850029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Výška mostu nad terénem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1.90 m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Výška NK nad hladinou vody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.... m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divId w:val="1929850029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2FD12703">
                <v:rect id="_x0000_i1055" style="width:0;height:1.5pt" o:hralign="center" o:hrstd="t" o:hr="t" fillcolor="#a0a0a0" stroked="f"/>
              </w:pict>
            </w:r>
          </w:p>
        </w:tc>
      </w:tr>
      <w:tr w:rsidR="00000000">
        <w:trPr>
          <w:divId w:val="1929850029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Q100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.... m3/sec.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Normální hl. vody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>0.10 m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divId w:val="1929850029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05D26EA4">
                <v:rect id="_x0000_i1056" style="width:0;height:1.5pt" o:hralign="center" o:hrstd="t" o:hr="t" fillcolor="#a0a0a0" stroked="f"/>
              </w:pict>
            </w:r>
          </w:p>
        </w:tc>
      </w:tr>
      <w:tr w:rsidR="00000000">
        <w:trPr>
          <w:divId w:val="1929850029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Souřadnice WGS-84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N: 50.0154151917 E: 16.4494705200 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divId w:val="1929850029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74EB472B">
                <v:rect id="_x0000_i1057" style="width:0;height:1.5pt" o:hralign="center" o:hrstd="t" o:hr="t" fillcolor="#a0a0a0" stroked="f"/>
              </w:pict>
            </w:r>
          </w:p>
        </w:tc>
      </w:tr>
      <w:tr w:rsidR="00000000">
        <w:trPr>
          <w:divId w:val="1929850029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Cizí zařízení </w:t>
            </w:r>
          </w:p>
        </w:tc>
      </w:tr>
      <w:tr w:rsidR="00000000">
        <w:trPr>
          <w:divId w:val="1929850029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</w:p>
        </w:tc>
      </w:tr>
      <w:tr w:rsidR="00000000">
        <w:trPr>
          <w:divId w:val="1929850029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0116224E">
                <v:rect id="_x0000_i1058" style="width:0;height:1.5pt" o:hralign="center" o:hrstd="t" o:hr="t" fillcolor="#a0a0a0" stroked="f"/>
              </w:pict>
            </w:r>
          </w:p>
        </w:tc>
      </w:tr>
      <w:tr w:rsidR="00000000">
        <w:trPr>
          <w:divId w:val="1929850029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Klasifikační stupeň stavu mostu </w:t>
            </w:r>
          </w:p>
        </w:tc>
      </w:tr>
      <w:tr w:rsidR="00000000">
        <w:trPr>
          <w:divId w:val="1929850029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nosná konst.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IV - Uspokojivý 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spodní stavba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IV - Uspokojivý 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použitelnost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III - Použitelné s výhradou 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divId w:val="1929850029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492EAA2E">
                <v:rect id="_x0000_i1059" style="width:0;height:1.5pt" o:hralign="center" o:hrstd="t" o:hr="t" fillcolor="#a0a0a0" stroked="f"/>
              </w:pict>
            </w:r>
          </w:p>
        </w:tc>
      </w:tr>
      <w:tr w:rsidR="00000000">
        <w:trPr>
          <w:divId w:val="1929850029"/>
          <w:tblCellSpacing w:w="15" w:type="dxa"/>
        </w:trPr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>Rok provedení poslední HPM (MPM)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2022 </w:t>
            </w: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000000" w:rsidRDefault="00000000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000000">
        <w:trPr>
          <w:divId w:val="1929850029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1E43881F">
                <v:rect id="_x0000_i1060" style="width:0;height:1.5pt" o:hralign="center" o:hrstd="t" o:hr="t" fillcolor="#a0a0a0" stroked="f"/>
              </w:pict>
            </w:r>
          </w:p>
        </w:tc>
      </w:tr>
      <w:tr w:rsidR="00000000">
        <w:trPr>
          <w:divId w:val="1929850029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sz w:val="23"/>
                <w:szCs w:val="23"/>
              </w:rPr>
              <w:t xml:space="preserve">Reprodukční pořizovací hodnota (RPH) </w:t>
            </w:r>
          </w:p>
        </w:tc>
      </w:tr>
      <w:tr w:rsidR="00000000">
        <w:trPr>
          <w:divId w:val="1929850029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Cena: 0,00 Kč ke dni: </w:t>
            </w:r>
          </w:p>
        </w:tc>
      </w:tr>
      <w:tr w:rsidR="00000000">
        <w:trPr>
          <w:divId w:val="1929850029"/>
          <w:tblCellSpacing w:w="15" w:type="dxa"/>
        </w:trPr>
        <w:tc>
          <w:tcPr>
            <w:tcW w:w="0" w:type="auto"/>
            <w:gridSpan w:val="12"/>
            <w:vAlign w:val="center"/>
            <w:hideMark/>
          </w:tcPr>
          <w:p w:rsidR="00000000" w:rsidRDefault="00000000">
            <w:pPr>
              <w:rPr>
                <w:rFonts w:eastAsia="Times New Roman"/>
                <w:sz w:val="2"/>
                <w:szCs w:val="2"/>
              </w:rPr>
            </w:pPr>
            <w:r>
              <w:rPr>
                <w:rFonts w:eastAsia="Times New Roman"/>
                <w:sz w:val="2"/>
                <w:szCs w:val="2"/>
              </w:rPr>
              <w:pict w14:anchorId="1FC9D14D">
                <v:rect id="_x0000_i1061" style="width:0;height:1.5pt" o:hralign="center" o:hrstd="t" o:hr="t" fillcolor="#a0a0a0" stroked="f"/>
              </w:pict>
            </w:r>
          </w:p>
        </w:tc>
      </w:tr>
    </w:tbl>
    <w:p w:rsidR="0069061A" w:rsidRDefault="0069061A">
      <w:pPr>
        <w:divId w:val="1929850029"/>
        <w:rPr>
          <w:rFonts w:eastAsia="Times New Roman"/>
        </w:rPr>
      </w:pPr>
    </w:p>
    <w:sectPr w:rsidR="0069061A">
      <w:pgSz w:w="12240" w:h="15840"/>
      <w:pgMar w:top="1440" w:right="1440" w:bottom="1440" w:left="1440" w:header="720" w:footer="7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355"/>
    <w:rsid w:val="0069061A"/>
    <w:rsid w:val="00961170"/>
    <w:rsid w:val="00963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855426-BF3C-4C57-9C81-D2C24EF70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cs-CZ" w:eastAsia="cs-CZ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hAnsi="Times New Roman" w:cs="Times New Roman"/>
      <w:b/>
      <w:bCs/>
      <w:kern w:val="36"/>
      <w:sz w:val="36"/>
      <w:szCs w:val="3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Pr>
      <w:rFonts w:ascii="Times New Roman" w:hAnsi="Times New Roman" w:cs="Times New Roman"/>
      <w:b/>
      <w:bCs/>
      <w:kern w:val="36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9850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347</Words>
  <Characters>2054</Characters>
  <Application>Microsoft Office Word</Application>
  <DocSecurity>0</DocSecurity>
  <Lines>17</Lines>
  <Paragraphs>4</Paragraphs>
  <ScaleCrop>false</ScaleCrop>
  <Company/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Synek</dc:creator>
  <cp:lastModifiedBy>Jiří Synek</cp:lastModifiedBy>
  <cp:revision>2</cp:revision>
  <dcterms:created xsi:type="dcterms:W3CDTF">2023-04-30T09:07:00Z</dcterms:created>
  <dcterms:modified xsi:type="dcterms:W3CDTF">2023-04-30T09:07:00Z</dcterms:modified>
</cp:coreProperties>
</file>